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BB2B73">
        <w:rPr>
          <w:sz w:val="24"/>
          <w:szCs w:val="24"/>
        </w:rPr>
        <w:t>Scent Booster Lavish</w:t>
      </w:r>
      <w:r w:rsidR="00352B76" w:rsidRPr="00676C4E">
        <w:rPr>
          <w:sz w:val="24"/>
          <w:szCs w:val="24"/>
        </w:rPr>
        <w:t xml:space="preserve"> @ </w:t>
      </w:r>
      <w:r w:rsidR="00CA7B6F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BB2B73" w:rsidRPr="00BB2B73" w:rsidRDefault="00871DDC" w:rsidP="00BB2B73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in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BB2B73" w:rsidRPr="00BB2B73">
        <w:rPr>
          <w:sz w:val="24"/>
          <w:szCs w:val="24"/>
          <w:lang w:val="en-US"/>
        </w:rPr>
        <w:t>ACETYLCEDRENE, ALPHA-ISOMETHYL IONONE, HELIOTROPINE, HEXYL SALICYLATE, TETRAHYDROLINALOOL, TETRAMETHYL</w:t>
      </w:r>
    </w:p>
    <w:p w:rsidR="00BB2B73" w:rsidRDefault="00BB2B73" w:rsidP="00BB2B73">
      <w:pPr>
        <w:pStyle w:val="NoSpacing"/>
        <w:rPr>
          <w:sz w:val="24"/>
          <w:szCs w:val="24"/>
          <w:lang w:val="en-US"/>
        </w:rPr>
      </w:pPr>
      <w:r w:rsidRPr="00BB2B73">
        <w:rPr>
          <w:sz w:val="24"/>
          <w:szCs w:val="24"/>
          <w:lang w:val="en-US"/>
        </w:rPr>
        <w:t xml:space="preserve">ACETYLOCTAHYDRONAPHTHALENES. </w:t>
      </w:r>
    </w:p>
    <w:p w:rsidR="00676C4E" w:rsidRPr="00676C4E" w:rsidRDefault="00871DDC" w:rsidP="00BB2B73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  <w:bookmarkStart w:id="0" w:name="_GoBack"/>
      <w:bookmarkEnd w:id="0"/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52B76"/>
    <w:rsid w:val="00372C97"/>
    <w:rsid w:val="003A177C"/>
    <w:rsid w:val="00461C9E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D2070"/>
    <w:rsid w:val="00BB2B73"/>
    <w:rsid w:val="00CA43DD"/>
    <w:rsid w:val="00CA7B6F"/>
    <w:rsid w:val="00CD3B73"/>
    <w:rsid w:val="00CF42A6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2BE7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2019-04-08T11:12:00Z</dcterms:created>
  <dcterms:modified xsi:type="dcterms:W3CDTF">2019-04-08T11:14:00Z</dcterms:modified>
</cp:coreProperties>
</file>